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6"/>
        <w:gridCol w:w="2131"/>
        <w:gridCol w:w="2136"/>
        <w:gridCol w:w="2583"/>
        <w:gridCol w:w="1910"/>
      </w:tblGrid>
      <w:tr w:rsidR="00C54FC7" w:rsidRPr="005F6B13" w:rsidTr="00C54FC7">
        <w:tc>
          <w:tcPr>
            <w:tcW w:w="828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Member</w:t>
            </w:r>
            <w:bookmarkStart w:id="0" w:name="_GoBack"/>
            <w:bookmarkEnd w:id="0"/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of Specialization</w:t>
            </w:r>
          </w:p>
        </w:tc>
        <w:tc>
          <w:tcPr>
            <w:tcW w:w="2512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1916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Representation Category</w:t>
            </w:r>
          </w:p>
        </w:tc>
      </w:tr>
      <w:tr w:rsidR="00C54FC7" w:rsidRPr="005F6B13" w:rsidTr="00C54FC7">
        <w:tc>
          <w:tcPr>
            <w:tcW w:w="828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Mr. D. A. Pawar</w:t>
            </w:r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Political Theory</w:t>
            </w:r>
          </w:p>
        </w:tc>
        <w:tc>
          <w:tcPr>
            <w:tcW w:w="2512" w:type="dxa"/>
          </w:tcPr>
          <w:p w:rsidR="00C54FC7" w:rsidRPr="005F6B13" w:rsidRDefault="00C54FC7" w:rsidP="00C5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  <w:tc>
          <w:tcPr>
            <w:tcW w:w="1916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Head of the Department (Chairperson)</w:t>
            </w:r>
          </w:p>
        </w:tc>
      </w:tr>
      <w:tr w:rsidR="00C54FC7" w:rsidRPr="005F6B13" w:rsidTr="00C54FC7">
        <w:tc>
          <w:tcPr>
            <w:tcW w:w="828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Ms. S. A. Farakate</w:t>
            </w:r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Political Thought, Marxist Political Theory</w:t>
            </w:r>
          </w:p>
        </w:tc>
        <w:tc>
          <w:tcPr>
            <w:tcW w:w="2512" w:type="dxa"/>
          </w:tcPr>
          <w:p w:rsidR="00C54FC7" w:rsidRPr="005F6B13" w:rsidRDefault="00C54FC7" w:rsidP="003E55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  <w:tc>
          <w:tcPr>
            <w:tcW w:w="1916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Faculty member of department</w:t>
            </w:r>
          </w:p>
        </w:tc>
      </w:tr>
      <w:tr w:rsidR="00C54FC7" w:rsidRPr="005F6B13" w:rsidTr="00C54FC7">
        <w:tc>
          <w:tcPr>
            <w:tcW w:w="828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Dr. SanjyotApate</w:t>
            </w:r>
          </w:p>
        </w:tc>
        <w:tc>
          <w:tcPr>
            <w:tcW w:w="2160" w:type="dxa"/>
          </w:tcPr>
          <w:p w:rsidR="00C54FC7" w:rsidRPr="005F6B13" w:rsidRDefault="005F6B13" w:rsidP="00C5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Political Theory, Comparative politics, Public administration</w:t>
            </w:r>
          </w:p>
        </w:tc>
        <w:tc>
          <w:tcPr>
            <w:tcW w:w="2512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S. P. College, Tilak Road, SadashivPeth, Pune 411030</w:t>
            </w:r>
          </w:p>
        </w:tc>
        <w:tc>
          <w:tcPr>
            <w:tcW w:w="1916" w:type="dxa"/>
          </w:tcPr>
          <w:p w:rsidR="00C54FC7" w:rsidRPr="005F6B13" w:rsidRDefault="00C54FC7" w:rsidP="003E5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Expert outside parent university nominated by the Academic Council</w:t>
            </w:r>
          </w:p>
        </w:tc>
      </w:tr>
      <w:tr w:rsidR="00C54FC7" w:rsidRPr="005F6B13" w:rsidTr="0077755E">
        <w:tc>
          <w:tcPr>
            <w:tcW w:w="828" w:type="dxa"/>
            <w:vAlign w:val="center"/>
          </w:tcPr>
          <w:p w:rsidR="00C54FC7" w:rsidRPr="005F6B13" w:rsidRDefault="00C54FC7" w:rsidP="00C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Dr. A.H. Kadam</w:t>
            </w:r>
          </w:p>
        </w:tc>
        <w:tc>
          <w:tcPr>
            <w:tcW w:w="2160" w:type="dxa"/>
            <w:vAlign w:val="center"/>
          </w:tcPr>
          <w:p w:rsidR="00C54FC7" w:rsidRPr="005F6B13" w:rsidRDefault="005F6B13" w:rsidP="00C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Local Self Government Institutions</w:t>
            </w:r>
          </w:p>
        </w:tc>
        <w:tc>
          <w:tcPr>
            <w:tcW w:w="2512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Assistant Professor, K. N. Bhise Arts and Commerce College, Kurduwadi, Tal. Madha, Dist. Solapur</w:t>
            </w:r>
          </w:p>
        </w:tc>
        <w:tc>
          <w:tcPr>
            <w:tcW w:w="1916" w:type="dxa"/>
          </w:tcPr>
          <w:p w:rsidR="00C54FC7" w:rsidRPr="005F6B13" w:rsidRDefault="00C54FC7" w:rsidP="003E5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Expert outside parent university nominated by the Academic Council</w:t>
            </w:r>
          </w:p>
        </w:tc>
      </w:tr>
      <w:tr w:rsidR="00C54FC7" w:rsidRPr="005F6B13" w:rsidTr="00C54FC7">
        <w:tc>
          <w:tcPr>
            <w:tcW w:w="828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54FC7" w:rsidRPr="005F6B13" w:rsidRDefault="00C746AD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Bharati Patil </w:t>
            </w:r>
          </w:p>
        </w:tc>
        <w:tc>
          <w:tcPr>
            <w:tcW w:w="2160" w:type="dxa"/>
          </w:tcPr>
          <w:p w:rsidR="00C54FC7" w:rsidRPr="005F6B13" w:rsidRDefault="00C746AD" w:rsidP="00C5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Thought</w:t>
            </w:r>
          </w:p>
        </w:tc>
        <w:tc>
          <w:tcPr>
            <w:tcW w:w="2512" w:type="dxa"/>
          </w:tcPr>
          <w:p w:rsidR="00C54FC7" w:rsidRPr="005F6B13" w:rsidRDefault="00C746AD" w:rsidP="00C54F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Dean, Humanities, SUK</w:t>
            </w:r>
          </w:p>
        </w:tc>
        <w:tc>
          <w:tcPr>
            <w:tcW w:w="1916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Expert (VC Nominee)</w:t>
            </w:r>
          </w:p>
        </w:tc>
      </w:tr>
      <w:tr w:rsidR="00C54FC7" w:rsidRPr="005F6B13" w:rsidTr="00C54FC7">
        <w:tc>
          <w:tcPr>
            <w:tcW w:w="828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Dr. Ashok Chousalkar</w:t>
            </w:r>
          </w:p>
        </w:tc>
        <w:tc>
          <w:tcPr>
            <w:tcW w:w="2160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 xml:space="preserve">Indian Political Process </w:t>
            </w:r>
          </w:p>
        </w:tc>
        <w:tc>
          <w:tcPr>
            <w:tcW w:w="2512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Editor, SamajPrabodhanPatrika, 416, R.K. Nagar Housing Society No. 6, Pachgaon, Kolhapur 416013</w:t>
            </w:r>
          </w:p>
        </w:tc>
        <w:tc>
          <w:tcPr>
            <w:tcW w:w="1916" w:type="dxa"/>
          </w:tcPr>
          <w:p w:rsidR="00C54FC7" w:rsidRPr="005F6B13" w:rsidRDefault="00C54FC7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Representative of industry</w:t>
            </w:r>
          </w:p>
        </w:tc>
      </w:tr>
      <w:tr w:rsidR="005F6B13" w:rsidRPr="005F6B13" w:rsidTr="00C54FC7">
        <w:tc>
          <w:tcPr>
            <w:tcW w:w="828" w:type="dxa"/>
          </w:tcPr>
          <w:p w:rsidR="005F6B13" w:rsidRPr="005F6B13" w:rsidRDefault="005F6B13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5F6B13" w:rsidRPr="005F6B13" w:rsidRDefault="005F6B13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Mr. Gourav Ramesh Patil</w:t>
            </w:r>
          </w:p>
        </w:tc>
        <w:tc>
          <w:tcPr>
            <w:tcW w:w="2160" w:type="dxa"/>
          </w:tcPr>
          <w:p w:rsidR="005F6B13" w:rsidRPr="005F6B13" w:rsidRDefault="005F6B13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 xml:space="preserve">International Politics and political thought </w:t>
            </w:r>
          </w:p>
        </w:tc>
        <w:tc>
          <w:tcPr>
            <w:tcW w:w="2512" w:type="dxa"/>
          </w:tcPr>
          <w:p w:rsidR="005F6B13" w:rsidRPr="005F6B13" w:rsidRDefault="005F6B13" w:rsidP="003E55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1172/1, Plot No. 13, A Ward, SrikrushnParv, Phulewadi, Dist. Kolhapur 416010</w:t>
            </w:r>
          </w:p>
        </w:tc>
        <w:tc>
          <w:tcPr>
            <w:tcW w:w="1916" w:type="dxa"/>
          </w:tcPr>
          <w:p w:rsidR="005F6B13" w:rsidRPr="005F6B13" w:rsidRDefault="005F6B13" w:rsidP="00C54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Postgraduate meritorious alumnus nominated by the Principal</w:t>
            </w:r>
          </w:p>
        </w:tc>
      </w:tr>
      <w:tr w:rsidR="005F6B13" w:rsidRPr="005F6B13" w:rsidTr="00C54FC7">
        <w:tc>
          <w:tcPr>
            <w:tcW w:w="828" w:type="dxa"/>
          </w:tcPr>
          <w:p w:rsidR="005F6B13" w:rsidRPr="005F6B13" w:rsidRDefault="005F6B13" w:rsidP="00C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F6B13" w:rsidRPr="005F6B13" w:rsidRDefault="005F6B13" w:rsidP="00C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Dr. S. R. Kattimani</w:t>
            </w:r>
          </w:p>
        </w:tc>
        <w:tc>
          <w:tcPr>
            <w:tcW w:w="2160" w:type="dxa"/>
          </w:tcPr>
          <w:p w:rsidR="005F6B13" w:rsidRPr="005F6B13" w:rsidRDefault="005F6B13" w:rsidP="00C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512" w:type="dxa"/>
          </w:tcPr>
          <w:p w:rsidR="005F6B13" w:rsidRPr="005F6B13" w:rsidRDefault="005F6B13" w:rsidP="003E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  <w:tc>
          <w:tcPr>
            <w:tcW w:w="1916" w:type="dxa"/>
          </w:tcPr>
          <w:p w:rsidR="005F6B13" w:rsidRPr="005F6B13" w:rsidRDefault="005F6B13" w:rsidP="00C5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13">
              <w:rPr>
                <w:rFonts w:ascii="Times New Roman" w:hAnsi="Times New Roman" w:cs="Times New Roman"/>
                <w:sz w:val="24"/>
                <w:szCs w:val="24"/>
              </w:rPr>
              <w:t>Faculty member within institution</w:t>
            </w:r>
          </w:p>
        </w:tc>
      </w:tr>
    </w:tbl>
    <w:p w:rsidR="006B6040" w:rsidRDefault="0010672E"/>
    <w:sectPr w:rsidR="006B6040" w:rsidSect="009B22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2E" w:rsidRDefault="0010672E" w:rsidP="005F6B13">
      <w:pPr>
        <w:spacing w:after="0" w:line="240" w:lineRule="auto"/>
      </w:pPr>
      <w:r>
        <w:separator/>
      </w:r>
    </w:p>
  </w:endnote>
  <w:endnote w:type="continuationSeparator" w:id="1">
    <w:p w:rsidR="0010672E" w:rsidRDefault="0010672E" w:rsidP="005F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2E" w:rsidRDefault="0010672E" w:rsidP="005F6B13">
      <w:pPr>
        <w:spacing w:after="0" w:line="240" w:lineRule="auto"/>
      </w:pPr>
      <w:r>
        <w:separator/>
      </w:r>
    </w:p>
  </w:footnote>
  <w:footnote w:type="continuationSeparator" w:id="1">
    <w:p w:rsidR="0010672E" w:rsidRDefault="0010672E" w:rsidP="005F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3" w:rsidRPr="005F6B13" w:rsidRDefault="005F6B13" w:rsidP="005F6B13">
    <w:pPr>
      <w:pStyle w:val="Header"/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F6B13">
      <w:rPr>
        <w:rFonts w:ascii="Times New Roman" w:hAnsi="Times New Roman" w:cs="Times New Roman"/>
        <w:b/>
        <w:bCs/>
        <w:sz w:val="28"/>
        <w:szCs w:val="28"/>
      </w:rPr>
      <w:t>Vivekanand College (Autonomous), Kolhapur</w:t>
    </w:r>
  </w:p>
  <w:p w:rsidR="005F6B13" w:rsidRPr="005F6B13" w:rsidRDefault="005F6B13" w:rsidP="005F6B13">
    <w:pPr>
      <w:pStyle w:val="Header"/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F6B13">
      <w:rPr>
        <w:rFonts w:ascii="Times New Roman" w:hAnsi="Times New Roman" w:cs="Times New Roman"/>
        <w:b/>
        <w:bCs/>
        <w:sz w:val="28"/>
        <w:szCs w:val="28"/>
      </w:rPr>
      <w:t>Department of Political Science</w:t>
    </w:r>
  </w:p>
  <w:p w:rsidR="005F6B13" w:rsidRPr="005F6B13" w:rsidRDefault="005F6B13" w:rsidP="005F6B13">
    <w:pPr>
      <w:pStyle w:val="Header"/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F6B13">
      <w:rPr>
        <w:rFonts w:ascii="Times New Roman" w:hAnsi="Times New Roman" w:cs="Times New Roman"/>
        <w:b/>
        <w:bCs/>
        <w:sz w:val="28"/>
        <w:szCs w:val="28"/>
      </w:rPr>
      <w:t>Board of Studies</w:t>
    </w:r>
  </w:p>
  <w:p w:rsidR="005F6B13" w:rsidRDefault="005F6B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FC7"/>
    <w:rsid w:val="0010672E"/>
    <w:rsid w:val="005F6B13"/>
    <w:rsid w:val="007607A2"/>
    <w:rsid w:val="009B22B1"/>
    <w:rsid w:val="00A11083"/>
    <w:rsid w:val="00B075EE"/>
    <w:rsid w:val="00C302ED"/>
    <w:rsid w:val="00C54FC7"/>
    <w:rsid w:val="00C746AD"/>
    <w:rsid w:val="00CC119F"/>
    <w:rsid w:val="00E8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13"/>
  </w:style>
  <w:style w:type="paragraph" w:styleId="Footer">
    <w:name w:val="footer"/>
    <w:basedOn w:val="Normal"/>
    <w:link w:val="FooterChar"/>
    <w:uiPriority w:val="99"/>
    <w:unhideWhenUsed/>
    <w:rsid w:val="005F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13"/>
  </w:style>
  <w:style w:type="paragraph" w:styleId="Footer">
    <w:name w:val="footer"/>
    <w:basedOn w:val="Normal"/>
    <w:link w:val="FooterChar"/>
    <w:uiPriority w:val="99"/>
    <w:unhideWhenUsed/>
    <w:rsid w:val="005F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Windows User</cp:lastModifiedBy>
  <cp:revision>3</cp:revision>
  <dcterms:created xsi:type="dcterms:W3CDTF">2018-04-05T03:32:00Z</dcterms:created>
  <dcterms:modified xsi:type="dcterms:W3CDTF">2020-03-06T08:22:00Z</dcterms:modified>
</cp:coreProperties>
</file>